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924D86" w:rsidRDefault="00924D86" w:rsidP="00C81F2E">
      <w:pPr>
        <w:pStyle w:val="APA"/>
        <w:contextualSpacing/>
        <w:jc w:val="center"/>
      </w:pPr>
      <w:r>
        <w:t xml:space="preserve">Economics of Disease </w:t>
      </w:r>
    </w:p>
    <w:p w:rsidR="0086081C" w:rsidRDefault="009F7580" w:rsidP="00C81F2E">
      <w:pPr>
        <w:pStyle w:val="APA"/>
        <w:contextualSpacing/>
        <w:jc w:val="center"/>
      </w:pPr>
      <w:r>
        <w:t>Institution:</w:t>
      </w:r>
    </w:p>
    <w:p w:rsidR="009F7580" w:rsidRDefault="009F7580" w:rsidP="00C81F2E">
      <w:pPr>
        <w:pStyle w:val="APA"/>
        <w:contextualSpacing/>
        <w:jc w:val="center"/>
      </w:pPr>
      <w:r>
        <w:t>Name:</w:t>
      </w:r>
    </w:p>
    <w:p w:rsidR="00D25E78" w:rsidRPr="00DE2A6C" w:rsidRDefault="00D25E78" w:rsidP="004C613A">
      <w:pPr>
        <w:pStyle w:val="APA"/>
        <w:contextualSpacing/>
        <w:jc w:val="center"/>
      </w:pPr>
    </w:p>
    <w:p w:rsidR="00C65DC7" w:rsidRPr="00332748" w:rsidRDefault="00C65DC7" w:rsidP="004C613A">
      <w:pPr>
        <w:pStyle w:val="APA"/>
        <w:ind w:firstLine="0"/>
        <w:contextualSpacing/>
        <w:rPr>
          <w:rFonts w:eastAsia="Arial"/>
        </w:rPr>
      </w:pPr>
    </w:p>
    <w:p w:rsidR="004C613A" w:rsidRPr="009E5E6D" w:rsidRDefault="004C613A">
      <w:pPr>
        <w:rPr>
          <w:szCs w:val="20"/>
        </w:rPr>
      </w:pPr>
      <w:r w:rsidRPr="009E5E6D">
        <w:br w:type="page"/>
      </w:r>
    </w:p>
    <w:p w:rsidR="00924D86" w:rsidRDefault="00924D86" w:rsidP="00924D86">
      <w:pPr>
        <w:pStyle w:val="APA"/>
        <w:contextualSpacing/>
        <w:jc w:val="center"/>
      </w:pPr>
      <w:r>
        <w:lastRenderedPageBreak/>
        <w:t xml:space="preserve">Economics of Disease </w:t>
      </w:r>
    </w:p>
    <w:p w:rsidR="005B5981" w:rsidRPr="005B5981" w:rsidRDefault="00924D86" w:rsidP="00924D86">
      <w:pPr>
        <w:spacing w:line="480" w:lineRule="auto"/>
        <w:rPr>
          <w:color w:val="000000"/>
        </w:rPr>
      </w:pPr>
      <w:bookmarkStart w:id="0" w:name="_GoBack"/>
      <w:bookmarkEnd w:id="0"/>
      <w:r>
        <w:rPr>
          <w:color w:val="000000"/>
        </w:rPr>
        <w:t xml:space="preserve">                   </w:t>
      </w:r>
      <w:r w:rsidR="005B5981" w:rsidRPr="005B5981">
        <w:rPr>
          <w:color w:val="000000"/>
        </w:rPr>
        <w:t>Most contagious diseases are treated as contagious diseases at the global level and usually have a significant impact in their originating countries. The impact is essentially on the political, social and economic level (</w:t>
      </w:r>
      <w:proofErr w:type="spellStart"/>
      <w:r w:rsidR="005B5981" w:rsidRPr="005B5981">
        <w:rPr>
          <w:color w:val="000000"/>
        </w:rPr>
        <w:t>Gourinat</w:t>
      </w:r>
      <w:proofErr w:type="spellEnd"/>
      <w:r w:rsidR="005B5981" w:rsidRPr="005B5981">
        <w:rPr>
          <w:color w:val="000000"/>
        </w:rPr>
        <w:t xml:space="preserve"> et al., 2015). Zika virus is an example of such epidemic that has impacted on several countries in the Caribbean and </w:t>
      </w:r>
      <w:proofErr w:type="spellStart"/>
      <w:r w:rsidR="005B5981" w:rsidRPr="005B5981">
        <w:rPr>
          <w:color w:val="000000"/>
        </w:rPr>
        <w:t>Latine</w:t>
      </w:r>
      <w:proofErr w:type="spellEnd"/>
      <w:r w:rsidR="005B5981" w:rsidRPr="005B5981">
        <w:rPr>
          <w:color w:val="000000"/>
        </w:rPr>
        <w:t xml:space="preserve"> America. A report in 2016 by </w:t>
      </w:r>
      <w:proofErr w:type="spellStart"/>
      <w:r w:rsidR="005B5981" w:rsidRPr="005B5981">
        <w:rPr>
          <w:color w:val="000000"/>
        </w:rPr>
        <w:t>theWorld</w:t>
      </w:r>
      <w:proofErr w:type="spellEnd"/>
      <w:r w:rsidR="005B5981" w:rsidRPr="005B5981">
        <w:rPr>
          <w:color w:val="000000"/>
        </w:rPr>
        <w:t xml:space="preserve"> Health Organization, (WHO), found that more than 20 countries in this region have confirmed and reported the cases of Zika. The institute also reported that about five million people from the region were affected by the virus. The report showed that most of the transmissions was through the mosquitoes on pregnant women, whose children also risked contracting microcephaly. Zika has several impacted economically too. It was recorded that the region relied heavily on tourism and hence a great impact especially in the Caribbean which suffered about two percent of the region’s GDP.  The countries affected however had to request support from the international community so that they would counteract the economic crisis caused by the virus (Smith &amp; Yip, 2016).</w:t>
      </w:r>
    </w:p>
    <w:p w:rsidR="005B5981" w:rsidRPr="005B5981" w:rsidRDefault="00924D86" w:rsidP="005B5981">
      <w:pPr>
        <w:spacing w:line="480" w:lineRule="auto"/>
        <w:rPr>
          <w:color w:val="000000"/>
        </w:rPr>
      </w:pPr>
      <w:r>
        <w:rPr>
          <w:color w:val="000000"/>
        </w:rPr>
        <w:t xml:space="preserve">                  </w:t>
      </w:r>
      <w:r w:rsidR="005B5981" w:rsidRPr="005B5981">
        <w:rPr>
          <w:color w:val="000000"/>
        </w:rPr>
        <w:t xml:space="preserve">Statistics showed that some countries such as Brazil suffered loss by registering the low number of tourists. The country usually receives millions of tourists, but as a result of the virus, they recorded low attendance (Smith &amp; Yip, 2016). However, a report shows that there was a reduced number of flight reservations in </w:t>
      </w:r>
      <w:proofErr w:type="spellStart"/>
      <w:r w:rsidR="005B5981" w:rsidRPr="005B5981">
        <w:rPr>
          <w:color w:val="000000"/>
        </w:rPr>
        <w:t>Latine</w:t>
      </w:r>
      <w:proofErr w:type="spellEnd"/>
      <w:r w:rsidR="005B5981" w:rsidRPr="005B5981">
        <w:rPr>
          <w:color w:val="000000"/>
        </w:rPr>
        <w:t xml:space="preserve"> America as a result of the warnings that were given concerning the virus to the American travelers. After the Centers for Disease Control and Prevention announced and provided a travel warning about the virus, the flights to the Latin America region were affected significantly by about four percent as compared to the previous year. The decline continued to decline, however, after the World Health Organizations, declared the virus as an international emergency. The reservations continued to be affected and fell by </w:t>
      </w:r>
      <w:r w:rsidR="005B5981" w:rsidRPr="005B5981">
        <w:rPr>
          <w:color w:val="000000"/>
        </w:rPr>
        <w:lastRenderedPageBreak/>
        <w:t xml:space="preserve">about ten percent. A study by </w:t>
      </w:r>
      <w:proofErr w:type="spellStart"/>
      <w:r w:rsidR="005B5981" w:rsidRPr="005B5981">
        <w:rPr>
          <w:color w:val="000000"/>
        </w:rPr>
        <w:t>ForwardKeys</w:t>
      </w:r>
      <w:proofErr w:type="spellEnd"/>
      <w:r w:rsidR="005B5981" w:rsidRPr="005B5981">
        <w:rPr>
          <w:color w:val="000000"/>
        </w:rPr>
        <w:t xml:space="preserve"> in 2016, shows that Brazil registered a decline of about three percent in reservations between 5th Jan and 10th Feb. this was primarily a decline compared to the registered reservations in the previous year. There were other impacts of the Zika outbreak such </w:t>
      </w:r>
      <w:proofErr w:type="spellStart"/>
      <w:proofErr w:type="gramStart"/>
      <w:r w:rsidR="005B5981" w:rsidRPr="005B5981">
        <w:rPr>
          <w:color w:val="000000"/>
        </w:rPr>
        <w:t>a</w:t>
      </w:r>
      <w:proofErr w:type="spellEnd"/>
      <w:r w:rsidR="005B5981" w:rsidRPr="005B5981">
        <w:rPr>
          <w:color w:val="000000"/>
        </w:rPr>
        <w:t xml:space="preserve"> the</w:t>
      </w:r>
      <w:proofErr w:type="gramEnd"/>
      <w:r w:rsidR="005B5981" w:rsidRPr="005B5981">
        <w:rPr>
          <w:color w:val="000000"/>
        </w:rPr>
        <w:t xml:space="preserve"> US Virgin Islands and Martinique. The economies of these regions significantly fell (Smith &amp; Yip, 2016).</w:t>
      </w:r>
    </w:p>
    <w:p w:rsidR="005B5981" w:rsidRPr="005B5981" w:rsidRDefault="00924D86" w:rsidP="005B5981">
      <w:pPr>
        <w:spacing w:line="480" w:lineRule="auto"/>
        <w:rPr>
          <w:color w:val="000000"/>
        </w:rPr>
      </w:pPr>
      <w:r>
        <w:rPr>
          <w:color w:val="000000"/>
        </w:rPr>
        <w:t xml:space="preserve">                  </w:t>
      </w:r>
      <w:r w:rsidR="005B5981" w:rsidRPr="005B5981">
        <w:rPr>
          <w:color w:val="000000"/>
        </w:rPr>
        <w:t xml:space="preserve"> The overall impact of the outbreak such as increased costs can be associated with a reduction in the income which will mainly be due to the increased efforts made in reducing the infection of the pregnant women (</w:t>
      </w:r>
      <w:proofErr w:type="spellStart"/>
      <w:r w:rsidR="005B5981" w:rsidRPr="005B5981">
        <w:rPr>
          <w:color w:val="000000"/>
        </w:rPr>
        <w:t>Zanluca</w:t>
      </w:r>
      <w:proofErr w:type="spellEnd"/>
      <w:r w:rsidR="005B5981" w:rsidRPr="005B5981">
        <w:rPr>
          <w:color w:val="000000"/>
        </w:rPr>
        <w:t xml:space="preserve"> et al., 2015). The vulnerable group also was expected to be those planning to be expectant and also those planning to travel along with their families. On the other edge</w:t>
      </w:r>
      <w:proofErr w:type="gramStart"/>
      <w:r w:rsidR="005B5981" w:rsidRPr="005B5981">
        <w:rPr>
          <w:color w:val="000000"/>
        </w:rPr>
        <w:t>,  there</w:t>
      </w:r>
      <w:proofErr w:type="gramEnd"/>
      <w:r w:rsidR="005B5981" w:rsidRPr="005B5981">
        <w:rPr>
          <w:color w:val="000000"/>
        </w:rPr>
        <w:t xml:space="preserve"> were increased cases of absence in work especially with those infected with the virus which amounted to about four million cases. Most of the infected were from the labor market. The lack of workers directly or indirectly affected the industries (Lim et al., 2016). The production process was slowed due to the decreasing number of workers.</w:t>
      </w:r>
    </w:p>
    <w:p w:rsidR="005B5981" w:rsidRPr="005B5981" w:rsidRDefault="005B5981" w:rsidP="005B5981">
      <w:pPr>
        <w:spacing w:line="480" w:lineRule="auto"/>
        <w:rPr>
          <w:color w:val="000000"/>
        </w:rPr>
      </w:pPr>
      <w:r w:rsidRPr="005B5981">
        <w:rPr>
          <w:color w:val="000000"/>
        </w:rPr>
        <w:t xml:space="preserve">Moreover, the workers in the industries were affected since most of them were not receiving their due incomes since they lacked social security. For instance, in Honduras, most of the employers owned small businesses which required enough space for the rotation of the employees. Each of them, for example, could only hold about ten workers. It is evident also that Zika virus was a hindrance to the fight against poverty and also an obstacle in the economic development in such countries such as in the Caribbean and </w:t>
      </w:r>
      <w:proofErr w:type="spellStart"/>
      <w:r w:rsidRPr="005B5981">
        <w:rPr>
          <w:color w:val="000000"/>
        </w:rPr>
        <w:t>Latine</w:t>
      </w:r>
      <w:proofErr w:type="spellEnd"/>
      <w:r w:rsidRPr="005B5981">
        <w:rPr>
          <w:color w:val="000000"/>
        </w:rPr>
        <w:t xml:space="preserve"> America. The virus has a long-term impact through raising the cost of microcephaly and </w:t>
      </w:r>
      <w:proofErr w:type="spellStart"/>
      <w:r w:rsidRPr="005B5981">
        <w:rPr>
          <w:color w:val="000000"/>
        </w:rPr>
        <w:t>Guillain</w:t>
      </w:r>
      <w:proofErr w:type="spellEnd"/>
      <w:r w:rsidRPr="005B5981">
        <w:rPr>
          <w:color w:val="000000"/>
        </w:rPr>
        <w:t xml:space="preserve"> </w:t>
      </w:r>
      <w:proofErr w:type="spellStart"/>
      <w:r w:rsidRPr="005B5981">
        <w:rPr>
          <w:color w:val="000000"/>
        </w:rPr>
        <w:t>Barre</w:t>
      </w:r>
      <w:proofErr w:type="spellEnd"/>
      <w:r w:rsidRPr="005B5981">
        <w:rPr>
          <w:color w:val="000000"/>
        </w:rPr>
        <w:t xml:space="preserve"> </w:t>
      </w:r>
      <w:proofErr w:type="gramStart"/>
      <w:r w:rsidRPr="005B5981">
        <w:rPr>
          <w:color w:val="000000"/>
        </w:rPr>
        <w:t>syndrome</w:t>
      </w:r>
      <w:proofErr w:type="gramEnd"/>
      <w:r w:rsidRPr="005B5981">
        <w:rPr>
          <w:color w:val="000000"/>
        </w:rPr>
        <w:t>. It provides a lesson that it is critical to take both development and health objectives in place before responding to the challenges of any infectious disease (</w:t>
      </w:r>
      <w:proofErr w:type="spellStart"/>
      <w:r w:rsidRPr="005B5981">
        <w:rPr>
          <w:color w:val="000000"/>
        </w:rPr>
        <w:t>Zanluca</w:t>
      </w:r>
      <w:proofErr w:type="spellEnd"/>
      <w:r w:rsidRPr="005B5981">
        <w:rPr>
          <w:color w:val="000000"/>
        </w:rPr>
        <w:t xml:space="preserve"> et al., 2015).</w:t>
      </w:r>
    </w:p>
    <w:p w:rsidR="005B5981" w:rsidRDefault="005B5981" w:rsidP="005B5981">
      <w:pPr>
        <w:pStyle w:val="APA"/>
        <w:ind w:firstLine="0"/>
        <w:contextualSpacing/>
        <w:rPr>
          <w:szCs w:val="24"/>
        </w:rPr>
      </w:pPr>
    </w:p>
    <w:p w:rsidR="004371B5" w:rsidRPr="00727211" w:rsidRDefault="00C03E65" w:rsidP="005B5981">
      <w:pPr>
        <w:pStyle w:val="APA"/>
        <w:ind w:firstLine="0"/>
        <w:contextualSpacing/>
        <w:jc w:val="center"/>
        <w:rPr>
          <w:szCs w:val="24"/>
        </w:rPr>
      </w:pPr>
      <w:r w:rsidRPr="00727211">
        <w:rPr>
          <w:szCs w:val="24"/>
        </w:rPr>
        <w:lastRenderedPageBreak/>
        <w:t>References</w:t>
      </w:r>
    </w:p>
    <w:p w:rsidR="00727211" w:rsidRPr="00727211" w:rsidRDefault="00727211" w:rsidP="00125F58">
      <w:pPr>
        <w:tabs>
          <w:tab w:val="left" w:pos="1189"/>
          <w:tab w:val="left" w:pos="2127"/>
          <w:tab w:val="left" w:pos="3420"/>
          <w:tab w:val="right" w:pos="9360"/>
        </w:tabs>
        <w:spacing w:line="480" w:lineRule="auto"/>
        <w:ind w:left="720" w:hanging="720"/>
        <w:rPr>
          <w:color w:val="222222"/>
          <w:shd w:val="clear" w:color="auto" w:fill="FFFFFF"/>
        </w:rPr>
      </w:pPr>
      <w:proofErr w:type="spellStart"/>
      <w:r w:rsidRPr="00727211">
        <w:rPr>
          <w:color w:val="222222"/>
          <w:shd w:val="clear" w:color="auto" w:fill="FFFFFF"/>
        </w:rPr>
        <w:t>Gourinat</w:t>
      </w:r>
      <w:proofErr w:type="spellEnd"/>
      <w:r w:rsidRPr="00727211">
        <w:rPr>
          <w:color w:val="222222"/>
          <w:shd w:val="clear" w:color="auto" w:fill="FFFFFF"/>
        </w:rPr>
        <w:t xml:space="preserve">, A. C., O’Connor, O., </w:t>
      </w:r>
      <w:proofErr w:type="spellStart"/>
      <w:r w:rsidRPr="00727211">
        <w:rPr>
          <w:color w:val="222222"/>
          <w:shd w:val="clear" w:color="auto" w:fill="FFFFFF"/>
        </w:rPr>
        <w:t>Calvez</w:t>
      </w:r>
      <w:proofErr w:type="spellEnd"/>
      <w:r w:rsidRPr="00727211">
        <w:rPr>
          <w:color w:val="222222"/>
          <w:shd w:val="clear" w:color="auto" w:fill="FFFFFF"/>
        </w:rPr>
        <w:t xml:space="preserve">, E., </w:t>
      </w:r>
      <w:proofErr w:type="spellStart"/>
      <w:r w:rsidRPr="00727211">
        <w:rPr>
          <w:color w:val="222222"/>
          <w:shd w:val="clear" w:color="auto" w:fill="FFFFFF"/>
        </w:rPr>
        <w:t>Goarant</w:t>
      </w:r>
      <w:proofErr w:type="spellEnd"/>
      <w:r w:rsidRPr="00727211">
        <w:rPr>
          <w:color w:val="222222"/>
          <w:shd w:val="clear" w:color="auto" w:fill="FFFFFF"/>
        </w:rPr>
        <w:t xml:space="preserve">, C., &amp; </w:t>
      </w:r>
      <w:proofErr w:type="spellStart"/>
      <w:r w:rsidRPr="00727211">
        <w:rPr>
          <w:color w:val="222222"/>
          <w:shd w:val="clear" w:color="auto" w:fill="FFFFFF"/>
        </w:rPr>
        <w:t>Dupont-Rouzeyrol</w:t>
      </w:r>
      <w:proofErr w:type="spellEnd"/>
      <w:r w:rsidRPr="00727211">
        <w:rPr>
          <w:color w:val="222222"/>
          <w:shd w:val="clear" w:color="auto" w:fill="FFFFFF"/>
        </w:rPr>
        <w:t xml:space="preserve">, M. (2015). Detection of Zika virus in </w:t>
      </w:r>
      <w:proofErr w:type="spellStart"/>
      <w:r w:rsidRPr="00727211">
        <w:rPr>
          <w:color w:val="222222"/>
          <w:shd w:val="clear" w:color="auto" w:fill="FFFFFF"/>
        </w:rPr>
        <w:t>urine.</w:t>
      </w:r>
      <w:r w:rsidRPr="00727211">
        <w:rPr>
          <w:i/>
          <w:iCs/>
          <w:color w:val="222222"/>
          <w:shd w:val="clear" w:color="auto" w:fill="FFFFFF"/>
        </w:rPr>
        <w:t>Emerging</w:t>
      </w:r>
      <w:proofErr w:type="spellEnd"/>
      <w:r w:rsidRPr="00727211">
        <w:rPr>
          <w:i/>
          <w:iCs/>
          <w:color w:val="222222"/>
          <w:shd w:val="clear" w:color="auto" w:fill="FFFFFF"/>
        </w:rPr>
        <w:t xml:space="preserve"> infectious diseases</w:t>
      </w:r>
      <w:r w:rsidRPr="00727211">
        <w:rPr>
          <w:color w:val="222222"/>
          <w:shd w:val="clear" w:color="auto" w:fill="FFFFFF"/>
        </w:rPr>
        <w:t>,</w:t>
      </w:r>
      <w:r w:rsidRPr="00727211">
        <w:rPr>
          <w:rStyle w:val="apple-converted-space"/>
          <w:color w:val="222222"/>
          <w:shd w:val="clear" w:color="auto" w:fill="FFFFFF"/>
        </w:rPr>
        <w:t> </w:t>
      </w:r>
      <w:r w:rsidRPr="00727211">
        <w:rPr>
          <w:i/>
          <w:iCs/>
          <w:color w:val="222222"/>
          <w:shd w:val="clear" w:color="auto" w:fill="FFFFFF"/>
        </w:rPr>
        <w:t>21</w:t>
      </w:r>
      <w:r w:rsidRPr="00727211">
        <w:rPr>
          <w:color w:val="222222"/>
          <w:shd w:val="clear" w:color="auto" w:fill="FFFFFF"/>
        </w:rPr>
        <w:t>(1), 84.</w:t>
      </w:r>
    </w:p>
    <w:p w:rsidR="001241E0" w:rsidRPr="00727211" w:rsidRDefault="00727211" w:rsidP="00125F58">
      <w:pPr>
        <w:tabs>
          <w:tab w:val="left" w:pos="1189"/>
          <w:tab w:val="left" w:pos="2127"/>
          <w:tab w:val="left" w:pos="3420"/>
          <w:tab w:val="right" w:pos="9360"/>
        </w:tabs>
        <w:spacing w:line="480" w:lineRule="auto"/>
        <w:ind w:left="720" w:hanging="720"/>
        <w:rPr>
          <w:color w:val="222222"/>
          <w:shd w:val="clear" w:color="auto" w:fill="FFFFFF"/>
        </w:rPr>
      </w:pPr>
      <w:r w:rsidRPr="00727211">
        <w:rPr>
          <w:color w:val="222222"/>
          <w:shd w:val="clear" w:color="auto" w:fill="FFFFFF"/>
        </w:rPr>
        <w:t xml:space="preserve">Lim, S. S., Allen, K., </w:t>
      </w:r>
      <w:proofErr w:type="spellStart"/>
      <w:r w:rsidRPr="00727211">
        <w:rPr>
          <w:color w:val="222222"/>
          <w:shd w:val="clear" w:color="auto" w:fill="FFFFFF"/>
        </w:rPr>
        <w:t>Bhutta</w:t>
      </w:r>
      <w:proofErr w:type="spellEnd"/>
      <w:r w:rsidRPr="00727211">
        <w:rPr>
          <w:color w:val="222222"/>
          <w:shd w:val="clear" w:color="auto" w:fill="FFFFFF"/>
        </w:rPr>
        <w:t xml:space="preserve">, Z. A., </w:t>
      </w:r>
      <w:proofErr w:type="spellStart"/>
      <w:r w:rsidRPr="00727211">
        <w:rPr>
          <w:color w:val="222222"/>
          <w:shd w:val="clear" w:color="auto" w:fill="FFFFFF"/>
        </w:rPr>
        <w:t>Dandona</w:t>
      </w:r>
      <w:proofErr w:type="spellEnd"/>
      <w:r w:rsidRPr="00727211">
        <w:rPr>
          <w:color w:val="222222"/>
          <w:shd w:val="clear" w:color="auto" w:fill="FFFFFF"/>
        </w:rPr>
        <w:t xml:space="preserve">, L., </w:t>
      </w:r>
      <w:proofErr w:type="spellStart"/>
      <w:r w:rsidRPr="00727211">
        <w:rPr>
          <w:color w:val="222222"/>
          <w:shd w:val="clear" w:color="auto" w:fill="FFFFFF"/>
        </w:rPr>
        <w:t>Forouzanfar</w:t>
      </w:r>
      <w:proofErr w:type="spellEnd"/>
      <w:r w:rsidRPr="00727211">
        <w:rPr>
          <w:color w:val="222222"/>
          <w:shd w:val="clear" w:color="auto" w:fill="FFFFFF"/>
        </w:rPr>
        <w:t xml:space="preserve">, M. H., </w:t>
      </w:r>
      <w:proofErr w:type="spellStart"/>
      <w:r w:rsidRPr="00727211">
        <w:rPr>
          <w:color w:val="222222"/>
          <w:shd w:val="clear" w:color="auto" w:fill="FFFFFF"/>
        </w:rPr>
        <w:t>Fullman</w:t>
      </w:r>
      <w:proofErr w:type="spellEnd"/>
      <w:r w:rsidRPr="00727211">
        <w:rPr>
          <w:color w:val="222222"/>
          <w:shd w:val="clear" w:color="auto" w:fill="FFFFFF"/>
        </w:rPr>
        <w:t>, N</w:t>
      </w:r>
      <w:proofErr w:type="gramStart"/>
      <w:r w:rsidRPr="00727211">
        <w:rPr>
          <w:color w:val="222222"/>
          <w:shd w:val="clear" w:color="auto" w:fill="FFFFFF"/>
        </w:rPr>
        <w:t>., ...</w:t>
      </w:r>
      <w:proofErr w:type="gramEnd"/>
      <w:r w:rsidRPr="00727211">
        <w:rPr>
          <w:color w:val="222222"/>
          <w:shd w:val="clear" w:color="auto" w:fill="FFFFFF"/>
        </w:rPr>
        <w:t xml:space="preserve"> &amp; </w:t>
      </w:r>
      <w:proofErr w:type="spellStart"/>
      <w:r w:rsidRPr="00727211">
        <w:rPr>
          <w:color w:val="222222"/>
          <w:shd w:val="clear" w:color="auto" w:fill="FFFFFF"/>
        </w:rPr>
        <w:t>Kinfu</w:t>
      </w:r>
      <w:proofErr w:type="spellEnd"/>
      <w:r w:rsidRPr="00727211">
        <w:rPr>
          <w:color w:val="222222"/>
          <w:shd w:val="clear" w:color="auto" w:fill="FFFFFF"/>
        </w:rPr>
        <w:t>, Y. (2016). Measuring the health-related Sustainable Development Goals in 188 countries: a baseline analysis from the Global Burden of Disease Study 2015.</w:t>
      </w:r>
      <w:r w:rsidRPr="00727211">
        <w:rPr>
          <w:rStyle w:val="apple-converted-space"/>
          <w:color w:val="222222"/>
          <w:shd w:val="clear" w:color="auto" w:fill="FFFFFF"/>
        </w:rPr>
        <w:t> </w:t>
      </w:r>
      <w:r w:rsidRPr="00727211">
        <w:rPr>
          <w:i/>
          <w:iCs/>
          <w:color w:val="222222"/>
          <w:shd w:val="clear" w:color="auto" w:fill="FFFFFF"/>
        </w:rPr>
        <w:t>The Lancet</w:t>
      </w:r>
      <w:r w:rsidRPr="00727211">
        <w:rPr>
          <w:color w:val="222222"/>
          <w:shd w:val="clear" w:color="auto" w:fill="FFFFFF"/>
        </w:rPr>
        <w:t>,</w:t>
      </w:r>
      <w:r w:rsidRPr="00727211">
        <w:rPr>
          <w:rStyle w:val="apple-converted-space"/>
          <w:color w:val="222222"/>
          <w:shd w:val="clear" w:color="auto" w:fill="FFFFFF"/>
        </w:rPr>
        <w:t> </w:t>
      </w:r>
      <w:r w:rsidRPr="00727211">
        <w:rPr>
          <w:i/>
          <w:iCs/>
          <w:color w:val="222222"/>
          <w:shd w:val="clear" w:color="auto" w:fill="FFFFFF"/>
        </w:rPr>
        <w:t>388</w:t>
      </w:r>
      <w:r w:rsidRPr="00727211">
        <w:rPr>
          <w:color w:val="222222"/>
          <w:shd w:val="clear" w:color="auto" w:fill="FFFFFF"/>
        </w:rPr>
        <w:t>(10053), 1813-1850.</w:t>
      </w:r>
    </w:p>
    <w:p w:rsidR="00727211" w:rsidRPr="00727211" w:rsidRDefault="00727211" w:rsidP="00125F58">
      <w:pPr>
        <w:tabs>
          <w:tab w:val="left" w:pos="1189"/>
          <w:tab w:val="left" w:pos="2127"/>
          <w:tab w:val="left" w:pos="3420"/>
          <w:tab w:val="right" w:pos="9360"/>
        </w:tabs>
        <w:spacing w:line="480" w:lineRule="auto"/>
        <w:ind w:left="720" w:hanging="720"/>
        <w:rPr>
          <w:color w:val="222222"/>
          <w:shd w:val="clear" w:color="auto" w:fill="FFFFFF"/>
        </w:rPr>
      </w:pPr>
      <w:r w:rsidRPr="00727211">
        <w:rPr>
          <w:color w:val="222222"/>
          <w:shd w:val="clear" w:color="auto" w:fill="FFFFFF"/>
        </w:rPr>
        <w:t>Smith, P. C., &amp; Yip, W. (2016). The economics of health system design.</w:t>
      </w:r>
      <w:r w:rsidRPr="00727211">
        <w:rPr>
          <w:rStyle w:val="apple-converted-space"/>
          <w:color w:val="222222"/>
          <w:shd w:val="clear" w:color="auto" w:fill="FFFFFF"/>
        </w:rPr>
        <w:t> </w:t>
      </w:r>
      <w:r w:rsidRPr="00727211">
        <w:rPr>
          <w:i/>
          <w:iCs/>
          <w:color w:val="222222"/>
          <w:shd w:val="clear" w:color="auto" w:fill="FFFFFF"/>
        </w:rPr>
        <w:t>Oxford Review of Economic Policy</w:t>
      </w:r>
      <w:r w:rsidRPr="00727211">
        <w:rPr>
          <w:color w:val="222222"/>
          <w:shd w:val="clear" w:color="auto" w:fill="FFFFFF"/>
        </w:rPr>
        <w:t>,</w:t>
      </w:r>
      <w:r w:rsidRPr="00727211">
        <w:rPr>
          <w:rStyle w:val="apple-converted-space"/>
          <w:color w:val="222222"/>
          <w:shd w:val="clear" w:color="auto" w:fill="FFFFFF"/>
        </w:rPr>
        <w:t> </w:t>
      </w:r>
      <w:r w:rsidRPr="00727211">
        <w:rPr>
          <w:i/>
          <w:iCs/>
          <w:color w:val="222222"/>
          <w:shd w:val="clear" w:color="auto" w:fill="FFFFFF"/>
        </w:rPr>
        <w:t>32</w:t>
      </w:r>
      <w:r w:rsidRPr="00727211">
        <w:rPr>
          <w:color w:val="222222"/>
          <w:shd w:val="clear" w:color="auto" w:fill="FFFFFF"/>
        </w:rPr>
        <w:t>(1), 21-40.</w:t>
      </w:r>
    </w:p>
    <w:p w:rsidR="00727211" w:rsidRPr="00727211" w:rsidRDefault="00727211" w:rsidP="00125F58">
      <w:pPr>
        <w:tabs>
          <w:tab w:val="left" w:pos="1189"/>
          <w:tab w:val="left" w:pos="2127"/>
          <w:tab w:val="left" w:pos="3420"/>
          <w:tab w:val="right" w:pos="9360"/>
        </w:tabs>
        <w:spacing w:line="480" w:lineRule="auto"/>
        <w:ind w:left="720" w:hanging="720"/>
        <w:rPr>
          <w:color w:val="222222"/>
          <w:shd w:val="clear" w:color="auto" w:fill="FFFFFF"/>
        </w:rPr>
      </w:pPr>
      <w:proofErr w:type="spellStart"/>
      <w:r w:rsidRPr="00727211">
        <w:rPr>
          <w:color w:val="222222"/>
          <w:shd w:val="clear" w:color="auto" w:fill="FFFFFF"/>
        </w:rPr>
        <w:t>Zanluca</w:t>
      </w:r>
      <w:proofErr w:type="spellEnd"/>
      <w:r w:rsidRPr="00727211">
        <w:rPr>
          <w:color w:val="222222"/>
          <w:shd w:val="clear" w:color="auto" w:fill="FFFFFF"/>
        </w:rPr>
        <w:t xml:space="preserve">, C., </w:t>
      </w:r>
      <w:proofErr w:type="spellStart"/>
      <w:r w:rsidRPr="00727211">
        <w:rPr>
          <w:color w:val="222222"/>
          <w:shd w:val="clear" w:color="auto" w:fill="FFFFFF"/>
        </w:rPr>
        <w:t>Melo</w:t>
      </w:r>
      <w:proofErr w:type="spellEnd"/>
      <w:r w:rsidRPr="00727211">
        <w:rPr>
          <w:color w:val="222222"/>
          <w:shd w:val="clear" w:color="auto" w:fill="FFFFFF"/>
        </w:rPr>
        <w:t xml:space="preserve">, V. C. A. D., </w:t>
      </w:r>
      <w:proofErr w:type="spellStart"/>
      <w:r w:rsidRPr="00727211">
        <w:rPr>
          <w:color w:val="222222"/>
          <w:shd w:val="clear" w:color="auto" w:fill="FFFFFF"/>
        </w:rPr>
        <w:t>Mosimann</w:t>
      </w:r>
      <w:proofErr w:type="spellEnd"/>
      <w:r w:rsidRPr="00727211">
        <w:rPr>
          <w:color w:val="222222"/>
          <w:shd w:val="clear" w:color="auto" w:fill="FFFFFF"/>
        </w:rPr>
        <w:t xml:space="preserve">, A. L. P., Santos, G. I. V. D., Santos, C. N. D. D., &amp; Luz, K. (2015). First report of autochthonous transmission of Zika virus in </w:t>
      </w:r>
      <w:proofErr w:type="spellStart"/>
      <w:r w:rsidRPr="00727211">
        <w:rPr>
          <w:color w:val="222222"/>
          <w:shd w:val="clear" w:color="auto" w:fill="FFFFFF"/>
        </w:rPr>
        <w:t>Brazil.</w:t>
      </w:r>
      <w:r w:rsidRPr="00727211">
        <w:rPr>
          <w:i/>
          <w:iCs/>
          <w:color w:val="222222"/>
          <w:shd w:val="clear" w:color="auto" w:fill="FFFFFF"/>
        </w:rPr>
        <w:t>Memórias</w:t>
      </w:r>
      <w:proofErr w:type="spellEnd"/>
      <w:r w:rsidRPr="00727211">
        <w:rPr>
          <w:i/>
          <w:iCs/>
          <w:color w:val="222222"/>
          <w:shd w:val="clear" w:color="auto" w:fill="FFFFFF"/>
        </w:rPr>
        <w:t xml:space="preserve"> do </w:t>
      </w:r>
      <w:proofErr w:type="spellStart"/>
      <w:r w:rsidRPr="00727211">
        <w:rPr>
          <w:i/>
          <w:iCs/>
          <w:color w:val="222222"/>
          <w:shd w:val="clear" w:color="auto" w:fill="FFFFFF"/>
        </w:rPr>
        <w:t>Instituto</w:t>
      </w:r>
      <w:proofErr w:type="spellEnd"/>
      <w:r w:rsidRPr="00727211">
        <w:rPr>
          <w:i/>
          <w:iCs/>
          <w:color w:val="222222"/>
          <w:shd w:val="clear" w:color="auto" w:fill="FFFFFF"/>
        </w:rPr>
        <w:t xml:space="preserve"> Oswaldo Cruz</w:t>
      </w:r>
      <w:r w:rsidRPr="00727211">
        <w:rPr>
          <w:color w:val="222222"/>
          <w:shd w:val="clear" w:color="auto" w:fill="FFFFFF"/>
        </w:rPr>
        <w:t>,</w:t>
      </w:r>
      <w:r w:rsidRPr="00727211">
        <w:rPr>
          <w:rStyle w:val="apple-converted-space"/>
          <w:color w:val="222222"/>
          <w:shd w:val="clear" w:color="auto" w:fill="FFFFFF"/>
        </w:rPr>
        <w:t> </w:t>
      </w:r>
      <w:r w:rsidRPr="00727211">
        <w:rPr>
          <w:i/>
          <w:iCs/>
          <w:color w:val="222222"/>
          <w:shd w:val="clear" w:color="auto" w:fill="FFFFFF"/>
        </w:rPr>
        <w:t>110</w:t>
      </w:r>
      <w:r w:rsidRPr="00727211">
        <w:rPr>
          <w:color w:val="222222"/>
          <w:shd w:val="clear" w:color="auto" w:fill="FFFFFF"/>
        </w:rPr>
        <w:t>(4), 569-572.</w:t>
      </w:r>
    </w:p>
    <w:sectPr w:rsidR="00727211" w:rsidRPr="00727211"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59C2" w:rsidRDefault="002E59C2">
      <w:r>
        <w:separator/>
      </w:r>
    </w:p>
  </w:endnote>
  <w:endnote w:type="continuationSeparator" w:id="0">
    <w:p w:rsidR="002E59C2" w:rsidRDefault="002E5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59C2" w:rsidRDefault="002E59C2">
      <w:r>
        <w:separator/>
      </w:r>
    </w:p>
  </w:footnote>
  <w:footnote w:type="continuationSeparator" w:id="0">
    <w:p w:rsidR="002E59C2" w:rsidRDefault="002E59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1C72F9" w:rsidTr="00945C79">
      <w:trPr>
        <w:trHeight w:val="270"/>
      </w:trPr>
      <w:tc>
        <w:tcPr>
          <w:tcW w:w="4500" w:type="pct"/>
          <w:shd w:val="clear" w:color="auto" w:fill="auto"/>
        </w:tcPr>
        <w:p w:rsidR="001C72F9" w:rsidRPr="00957E9D" w:rsidRDefault="00924D86" w:rsidP="00923A4F">
          <w:pPr>
            <w:pStyle w:val="Header"/>
          </w:pPr>
          <w:r>
            <w:t>ECONOMICS OF DISEASE</w:t>
          </w:r>
        </w:p>
      </w:tc>
      <w:tc>
        <w:tcPr>
          <w:tcW w:w="2500" w:type="pct"/>
          <w:shd w:val="clear" w:color="auto" w:fill="auto"/>
        </w:tcPr>
        <w:p w:rsidR="001C72F9" w:rsidRDefault="002E59C2" w:rsidP="00957E9D">
          <w:pPr>
            <w:pStyle w:val="Header"/>
            <w:jc w:val="right"/>
          </w:pPr>
          <w:r>
            <w:fldChar w:fldCharType="begin"/>
          </w:r>
          <w:r>
            <w:instrText xml:space="preserve"> PAGE  \* MERGEFORMAT </w:instrText>
          </w:r>
          <w:r>
            <w:fldChar w:fldCharType="separate"/>
          </w:r>
          <w:r w:rsidR="00DA41A4">
            <w:rPr>
              <w:noProof/>
            </w:rPr>
            <w:t>4</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1C72F9" w:rsidTr="00957E9D">
      <w:tc>
        <w:tcPr>
          <w:tcW w:w="4500" w:type="pct"/>
          <w:shd w:val="clear" w:color="auto" w:fill="auto"/>
        </w:tcPr>
        <w:p w:rsidR="001C72F9" w:rsidRPr="00350AB5" w:rsidRDefault="001C72F9" w:rsidP="00924D86">
          <w:r>
            <w:t xml:space="preserve">Running Head: </w:t>
          </w:r>
          <w:r w:rsidR="00924D86">
            <w:t>ECONOMICS OF DISEASE</w:t>
          </w:r>
        </w:p>
      </w:tc>
      <w:tc>
        <w:tcPr>
          <w:tcW w:w="2500" w:type="pct"/>
          <w:shd w:val="clear" w:color="auto" w:fill="auto"/>
        </w:tcPr>
        <w:p w:rsidR="001C72F9" w:rsidRDefault="002E59C2" w:rsidP="00957E9D">
          <w:pPr>
            <w:pStyle w:val="Header"/>
            <w:jc w:val="right"/>
          </w:pPr>
          <w:r>
            <w:fldChar w:fldCharType="begin"/>
          </w:r>
          <w:r>
            <w:instrText xml:space="preserve"> PAGE  \* MERGEFORMAT </w:instrText>
          </w:r>
          <w:r>
            <w:fldChar w:fldCharType="separate"/>
          </w:r>
          <w:r w:rsidR="00924D86">
            <w:rPr>
              <w:noProof/>
            </w:rPr>
            <w:t>1</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50DE"/>
    <w:rsid w:val="00005923"/>
    <w:rsid w:val="00005976"/>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313B2"/>
    <w:rsid w:val="00031485"/>
    <w:rsid w:val="00031582"/>
    <w:rsid w:val="000324AD"/>
    <w:rsid w:val="00032F4D"/>
    <w:rsid w:val="00033F40"/>
    <w:rsid w:val="000343FD"/>
    <w:rsid w:val="00034532"/>
    <w:rsid w:val="00034A02"/>
    <w:rsid w:val="00034B5D"/>
    <w:rsid w:val="00034DC6"/>
    <w:rsid w:val="0003567B"/>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41"/>
    <w:rsid w:val="00060AF4"/>
    <w:rsid w:val="00061412"/>
    <w:rsid w:val="000617F6"/>
    <w:rsid w:val="00061D08"/>
    <w:rsid w:val="0006226F"/>
    <w:rsid w:val="00062C26"/>
    <w:rsid w:val="000633E1"/>
    <w:rsid w:val="00063922"/>
    <w:rsid w:val="000641A1"/>
    <w:rsid w:val="0006429C"/>
    <w:rsid w:val="000649E3"/>
    <w:rsid w:val="00064F49"/>
    <w:rsid w:val="00064F69"/>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E34"/>
    <w:rsid w:val="0009505B"/>
    <w:rsid w:val="00095BA7"/>
    <w:rsid w:val="00095EE9"/>
    <w:rsid w:val="00096575"/>
    <w:rsid w:val="000971CB"/>
    <w:rsid w:val="00097DF7"/>
    <w:rsid w:val="000A028A"/>
    <w:rsid w:val="000A06B2"/>
    <w:rsid w:val="000A096E"/>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C12"/>
    <w:rsid w:val="000B6048"/>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4FDC"/>
    <w:rsid w:val="000D7441"/>
    <w:rsid w:val="000D76AA"/>
    <w:rsid w:val="000D7946"/>
    <w:rsid w:val="000D7D10"/>
    <w:rsid w:val="000D7DEE"/>
    <w:rsid w:val="000E04B6"/>
    <w:rsid w:val="000E09A4"/>
    <w:rsid w:val="000E0A46"/>
    <w:rsid w:val="000E0B5E"/>
    <w:rsid w:val="000E17E3"/>
    <w:rsid w:val="000E1A2E"/>
    <w:rsid w:val="000E1FA6"/>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730"/>
    <w:rsid w:val="00106CBF"/>
    <w:rsid w:val="00106CEE"/>
    <w:rsid w:val="00110C49"/>
    <w:rsid w:val="00110F72"/>
    <w:rsid w:val="00111182"/>
    <w:rsid w:val="0011150E"/>
    <w:rsid w:val="00111E20"/>
    <w:rsid w:val="00111EF4"/>
    <w:rsid w:val="001126AA"/>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92A"/>
    <w:rsid w:val="00123CE4"/>
    <w:rsid w:val="001241E0"/>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5FB9"/>
    <w:rsid w:val="00136F09"/>
    <w:rsid w:val="00137953"/>
    <w:rsid w:val="00140043"/>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AD"/>
    <w:rsid w:val="001606E9"/>
    <w:rsid w:val="001608C5"/>
    <w:rsid w:val="00160BBA"/>
    <w:rsid w:val="00160F78"/>
    <w:rsid w:val="00161986"/>
    <w:rsid w:val="00162434"/>
    <w:rsid w:val="00162C33"/>
    <w:rsid w:val="00163149"/>
    <w:rsid w:val="00163309"/>
    <w:rsid w:val="00163D54"/>
    <w:rsid w:val="00163D68"/>
    <w:rsid w:val="001643A4"/>
    <w:rsid w:val="00165078"/>
    <w:rsid w:val="00165704"/>
    <w:rsid w:val="00165A4A"/>
    <w:rsid w:val="00166F07"/>
    <w:rsid w:val="00167F40"/>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B3"/>
    <w:rsid w:val="00175A40"/>
    <w:rsid w:val="0017661C"/>
    <w:rsid w:val="00177751"/>
    <w:rsid w:val="00177A54"/>
    <w:rsid w:val="00177B19"/>
    <w:rsid w:val="00180058"/>
    <w:rsid w:val="001806CB"/>
    <w:rsid w:val="001828A2"/>
    <w:rsid w:val="00182997"/>
    <w:rsid w:val="00183849"/>
    <w:rsid w:val="00184177"/>
    <w:rsid w:val="001841E8"/>
    <w:rsid w:val="0018422B"/>
    <w:rsid w:val="001848B4"/>
    <w:rsid w:val="00184BD9"/>
    <w:rsid w:val="00185B6A"/>
    <w:rsid w:val="00185EFC"/>
    <w:rsid w:val="00185F3C"/>
    <w:rsid w:val="00186FE1"/>
    <w:rsid w:val="001870A5"/>
    <w:rsid w:val="001871DD"/>
    <w:rsid w:val="0018738F"/>
    <w:rsid w:val="00187935"/>
    <w:rsid w:val="00187EC7"/>
    <w:rsid w:val="00187F20"/>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6DC"/>
    <w:rsid w:val="00196D98"/>
    <w:rsid w:val="00197745"/>
    <w:rsid w:val="001977AE"/>
    <w:rsid w:val="0019788A"/>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AA9"/>
    <w:rsid w:val="001A57B0"/>
    <w:rsid w:val="001A5834"/>
    <w:rsid w:val="001A5B0E"/>
    <w:rsid w:val="001A5EF7"/>
    <w:rsid w:val="001A63F9"/>
    <w:rsid w:val="001A64DD"/>
    <w:rsid w:val="001A6570"/>
    <w:rsid w:val="001A660E"/>
    <w:rsid w:val="001A6625"/>
    <w:rsid w:val="001A7CC6"/>
    <w:rsid w:val="001B00D7"/>
    <w:rsid w:val="001B0CE6"/>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27E"/>
    <w:rsid w:val="001C643E"/>
    <w:rsid w:val="001C6555"/>
    <w:rsid w:val="001C6CAB"/>
    <w:rsid w:val="001C72F9"/>
    <w:rsid w:val="001C79D5"/>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6066"/>
    <w:rsid w:val="001D60F4"/>
    <w:rsid w:val="001D679F"/>
    <w:rsid w:val="001D6DFA"/>
    <w:rsid w:val="001D7560"/>
    <w:rsid w:val="001D7634"/>
    <w:rsid w:val="001E0A55"/>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353"/>
    <w:rsid w:val="002045B8"/>
    <w:rsid w:val="00204830"/>
    <w:rsid w:val="00204919"/>
    <w:rsid w:val="0020533F"/>
    <w:rsid w:val="00205903"/>
    <w:rsid w:val="0020601D"/>
    <w:rsid w:val="002069E8"/>
    <w:rsid w:val="00206DC4"/>
    <w:rsid w:val="00207141"/>
    <w:rsid w:val="00207186"/>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632"/>
    <w:rsid w:val="00225AF5"/>
    <w:rsid w:val="00225EF3"/>
    <w:rsid w:val="002265D1"/>
    <w:rsid w:val="00230B92"/>
    <w:rsid w:val="00231499"/>
    <w:rsid w:val="002316F0"/>
    <w:rsid w:val="00231B58"/>
    <w:rsid w:val="00232254"/>
    <w:rsid w:val="002327CD"/>
    <w:rsid w:val="00232D91"/>
    <w:rsid w:val="00233153"/>
    <w:rsid w:val="00233251"/>
    <w:rsid w:val="0023349C"/>
    <w:rsid w:val="00235287"/>
    <w:rsid w:val="00236796"/>
    <w:rsid w:val="002375B9"/>
    <w:rsid w:val="002378BA"/>
    <w:rsid w:val="00240633"/>
    <w:rsid w:val="002406C0"/>
    <w:rsid w:val="002407E3"/>
    <w:rsid w:val="00240B9B"/>
    <w:rsid w:val="00241520"/>
    <w:rsid w:val="00241C86"/>
    <w:rsid w:val="00242627"/>
    <w:rsid w:val="00242DD5"/>
    <w:rsid w:val="00243E42"/>
    <w:rsid w:val="00244162"/>
    <w:rsid w:val="00244E32"/>
    <w:rsid w:val="00245026"/>
    <w:rsid w:val="0024503D"/>
    <w:rsid w:val="002450D0"/>
    <w:rsid w:val="002451CF"/>
    <w:rsid w:val="002452EC"/>
    <w:rsid w:val="0024530E"/>
    <w:rsid w:val="00245E02"/>
    <w:rsid w:val="00245FDA"/>
    <w:rsid w:val="002474C3"/>
    <w:rsid w:val="00247784"/>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E77"/>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4D"/>
    <w:rsid w:val="002951B6"/>
    <w:rsid w:val="00295D43"/>
    <w:rsid w:val="00295DC0"/>
    <w:rsid w:val="00296FE6"/>
    <w:rsid w:val="00297617"/>
    <w:rsid w:val="002976EC"/>
    <w:rsid w:val="002A06B4"/>
    <w:rsid w:val="002A1599"/>
    <w:rsid w:val="002A2002"/>
    <w:rsid w:val="002A24E7"/>
    <w:rsid w:val="002A2C6F"/>
    <w:rsid w:val="002A41D0"/>
    <w:rsid w:val="002A474C"/>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C5"/>
    <w:rsid w:val="002B7095"/>
    <w:rsid w:val="002B76C4"/>
    <w:rsid w:val="002B78E7"/>
    <w:rsid w:val="002C024F"/>
    <w:rsid w:val="002C0672"/>
    <w:rsid w:val="002C0A80"/>
    <w:rsid w:val="002C11F3"/>
    <w:rsid w:val="002C2054"/>
    <w:rsid w:val="002C327B"/>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244"/>
    <w:rsid w:val="002D33B9"/>
    <w:rsid w:val="002D37CD"/>
    <w:rsid w:val="002D41EA"/>
    <w:rsid w:val="002D424D"/>
    <w:rsid w:val="002D478C"/>
    <w:rsid w:val="002D4CA7"/>
    <w:rsid w:val="002D522A"/>
    <w:rsid w:val="002D5A84"/>
    <w:rsid w:val="002D5AD4"/>
    <w:rsid w:val="002D5CA3"/>
    <w:rsid w:val="002D5EB9"/>
    <w:rsid w:val="002D5ECE"/>
    <w:rsid w:val="002D63F4"/>
    <w:rsid w:val="002D6BB9"/>
    <w:rsid w:val="002D719F"/>
    <w:rsid w:val="002D74F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3DE4"/>
    <w:rsid w:val="002E49FE"/>
    <w:rsid w:val="002E589A"/>
    <w:rsid w:val="002E59C2"/>
    <w:rsid w:val="002E5AB8"/>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3A52"/>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1BB"/>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691"/>
    <w:rsid w:val="00381721"/>
    <w:rsid w:val="003818B7"/>
    <w:rsid w:val="00382346"/>
    <w:rsid w:val="00382935"/>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249D"/>
    <w:rsid w:val="00392524"/>
    <w:rsid w:val="003931A1"/>
    <w:rsid w:val="00394209"/>
    <w:rsid w:val="00394859"/>
    <w:rsid w:val="00394884"/>
    <w:rsid w:val="00394B67"/>
    <w:rsid w:val="0039531B"/>
    <w:rsid w:val="003956E7"/>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705"/>
    <w:rsid w:val="003B5F4A"/>
    <w:rsid w:val="003B5F83"/>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ADE"/>
    <w:rsid w:val="003D2D34"/>
    <w:rsid w:val="003D3C46"/>
    <w:rsid w:val="003D449A"/>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6E5"/>
    <w:rsid w:val="00415B57"/>
    <w:rsid w:val="00415C9E"/>
    <w:rsid w:val="00415CD4"/>
    <w:rsid w:val="00416158"/>
    <w:rsid w:val="00416B30"/>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3F1"/>
    <w:rsid w:val="00432FE7"/>
    <w:rsid w:val="004332EE"/>
    <w:rsid w:val="00433314"/>
    <w:rsid w:val="00433816"/>
    <w:rsid w:val="0043383F"/>
    <w:rsid w:val="00433A10"/>
    <w:rsid w:val="00433E13"/>
    <w:rsid w:val="00435538"/>
    <w:rsid w:val="0043582E"/>
    <w:rsid w:val="00436A7C"/>
    <w:rsid w:val="004371B5"/>
    <w:rsid w:val="00437CC6"/>
    <w:rsid w:val="00440244"/>
    <w:rsid w:val="004403DC"/>
    <w:rsid w:val="00440CE6"/>
    <w:rsid w:val="00441130"/>
    <w:rsid w:val="00441AC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1C8B"/>
    <w:rsid w:val="004620BE"/>
    <w:rsid w:val="00462856"/>
    <w:rsid w:val="00463033"/>
    <w:rsid w:val="0046350E"/>
    <w:rsid w:val="00464541"/>
    <w:rsid w:val="0046527A"/>
    <w:rsid w:val="00465723"/>
    <w:rsid w:val="004659C2"/>
    <w:rsid w:val="00466070"/>
    <w:rsid w:val="004664B5"/>
    <w:rsid w:val="00466DEC"/>
    <w:rsid w:val="00466F13"/>
    <w:rsid w:val="004675A7"/>
    <w:rsid w:val="00467D11"/>
    <w:rsid w:val="00471363"/>
    <w:rsid w:val="00472A76"/>
    <w:rsid w:val="00472BF7"/>
    <w:rsid w:val="00472EC8"/>
    <w:rsid w:val="00473321"/>
    <w:rsid w:val="0047335E"/>
    <w:rsid w:val="0047349E"/>
    <w:rsid w:val="00473898"/>
    <w:rsid w:val="00474140"/>
    <w:rsid w:val="00474261"/>
    <w:rsid w:val="00474901"/>
    <w:rsid w:val="00474A60"/>
    <w:rsid w:val="004754A6"/>
    <w:rsid w:val="00475914"/>
    <w:rsid w:val="00477301"/>
    <w:rsid w:val="00477748"/>
    <w:rsid w:val="00477A19"/>
    <w:rsid w:val="00480108"/>
    <w:rsid w:val="004801D8"/>
    <w:rsid w:val="00480211"/>
    <w:rsid w:val="00480ADA"/>
    <w:rsid w:val="00480B93"/>
    <w:rsid w:val="00482444"/>
    <w:rsid w:val="00482B7C"/>
    <w:rsid w:val="00482C12"/>
    <w:rsid w:val="0048339A"/>
    <w:rsid w:val="0048348C"/>
    <w:rsid w:val="00484262"/>
    <w:rsid w:val="00484B37"/>
    <w:rsid w:val="00484F08"/>
    <w:rsid w:val="0048527E"/>
    <w:rsid w:val="00485DD6"/>
    <w:rsid w:val="0048676A"/>
    <w:rsid w:val="004872B3"/>
    <w:rsid w:val="00487AE9"/>
    <w:rsid w:val="00490027"/>
    <w:rsid w:val="00490426"/>
    <w:rsid w:val="004905F1"/>
    <w:rsid w:val="0049079E"/>
    <w:rsid w:val="00490A59"/>
    <w:rsid w:val="004911F1"/>
    <w:rsid w:val="00491443"/>
    <w:rsid w:val="0049168D"/>
    <w:rsid w:val="0049222F"/>
    <w:rsid w:val="004926D4"/>
    <w:rsid w:val="0049278B"/>
    <w:rsid w:val="004928A8"/>
    <w:rsid w:val="00492991"/>
    <w:rsid w:val="00493121"/>
    <w:rsid w:val="00493167"/>
    <w:rsid w:val="004933B7"/>
    <w:rsid w:val="00493B8E"/>
    <w:rsid w:val="00493DD5"/>
    <w:rsid w:val="004946B1"/>
    <w:rsid w:val="00494742"/>
    <w:rsid w:val="00494B36"/>
    <w:rsid w:val="004954B8"/>
    <w:rsid w:val="004958BA"/>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C0816"/>
    <w:rsid w:val="004C08EB"/>
    <w:rsid w:val="004C0E45"/>
    <w:rsid w:val="004C1285"/>
    <w:rsid w:val="004C2534"/>
    <w:rsid w:val="004C395B"/>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5E25"/>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07C"/>
    <w:rsid w:val="005001A8"/>
    <w:rsid w:val="0050093F"/>
    <w:rsid w:val="00500BAE"/>
    <w:rsid w:val="00500BCD"/>
    <w:rsid w:val="005016AE"/>
    <w:rsid w:val="00501A7B"/>
    <w:rsid w:val="00501DB3"/>
    <w:rsid w:val="00501E8F"/>
    <w:rsid w:val="005028A5"/>
    <w:rsid w:val="00503323"/>
    <w:rsid w:val="00503513"/>
    <w:rsid w:val="00505295"/>
    <w:rsid w:val="005060D1"/>
    <w:rsid w:val="005062E7"/>
    <w:rsid w:val="005065B7"/>
    <w:rsid w:val="00506B4D"/>
    <w:rsid w:val="005070F9"/>
    <w:rsid w:val="00511656"/>
    <w:rsid w:val="005118FF"/>
    <w:rsid w:val="0051198F"/>
    <w:rsid w:val="0051256F"/>
    <w:rsid w:val="00512631"/>
    <w:rsid w:val="0051291B"/>
    <w:rsid w:val="00513C5B"/>
    <w:rsid w:val="00515563"/>
    <w:rsid w:val="005159ED"/>
    <w:rsid w:val="00515B90"/>
    <w:rsid w:val="00516180"/>
    <w:rsid w:val="00517705"/>
    <w:rsid w:val="00521654"/>
    <w:rsid w:val="00521CAF"/>
    <w:rsid w:val="00521FEC"/>
    <w:rsid w:val="005222FB"/>
    <w:rsid w:val="00522DBF"/>
    <w:rsid w:val="00522E6C"/>
    <w:rsid w:val="0052378D"/>
    <w:rsid w:val="00523D19"/>
    <w:rsid w:val="0052435F"/>
    <w:rsid w:val="00524BD4"/>
    <w:rsid w:val="00525588"/>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5046A"/>
    <w:rsid w:val="005508A9"/>
    <w:rsid w:val="00550A38"/>
    <w:rsid w:val="005512BC"/>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42B"/>
    <w:rsid w:val="00566A79"/>
    <w:rsid w:val="00566BD7"/>
    <w:rsid w:val="005671DD"/>
    <w:rsid w:val="00567360"/>
    <w:rsid w:val="0057009C"/>
    <w:rsid w:val="00570BA0"/>
    <w:rsid w:val="00571769"/>
    <w:rsid w:val="00571CB6"/>
    <w:rsid w:val="00571E1F"/>
    <w:rsid w:val="00571E2F"/>
    <w:rsid w:val="00571E98"/>
    <w:rsid w:val="00572452"/>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7D"/>
    <w:rsid w:val="00580EA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95F"/>
    <w:rsid w:val="005B1CDA"/>
    <w:rsid w:val="005B256C"/>
    <w:rsid w:val="005B272E"/>
    <w:rsid w:val="005B298F"/>
    <w:rsid w:val="005B2E4A"/>
    <w:rsid w:val="005B2EBD"/>
    <w:rsid w:val="005B301A"/>
    <w:rsid w:val="005B3320"/>
    <w:rsid w:val="005B4E4C"/>
    <w:rsid w:val="005B58C0"/>
    <w:rsid w:val="005B5981"/>
    <w:rsid w:val="005B59B5"/>
    <w:rsid w:val="005B5F88"/>
    <w:rsid w:val="005B60A0"/>
    <w:rsid w:val="005B6368"/>
    <w:rsid w:val="005B65FF"/>
    <w:rsid w:val="005B6C47"/>
    <w:rsid w:val="005B7915"/>
    <w:rsid w:val="005C0A81"/>
    <w:rsid w:val="005C0B15"/>
    <w:rsid w:val="005C1167"/>
    <w:rsid w:val="005C1362"/>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177D"/>
    <w:rsid w:val="005D1AA7"/>
    <w:rsid w:val="005D2793"/>
    <w:rsid w:val="005D27ED"/>
    <w:rsid w:val="005D2CB8"/>
    <w:rsid w:val="005D3784"/>
    <w:rsid w:val="005D3D01"/>
    <w:rsid w:val="005D421A"/>
    <w:rsid w:val="005D448A"/>
    <w:rsid w:val="005D5341"/>
    <w:rsid w:val="005D55A5"/>
    <w:rsid w:val="005D5EB4"/>
    <w:rsid w:val="005D73E9"/>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1DB8"/>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EF2"/>
    <w:rsid w:val="0063335E"/>
    <w:rsid w:val="006335BA"/>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45A"/>
    <w:rsid w:val="0065396F"/>
    <w:rsid w:val="00653AA1"/>
    <w:rsid w:val="00653D74"/>
    <w:rsid w:val="00654CDD"/>
    <w:rsid w:val="0065559E"/>
    <w:rsid w:val="006559A3"/>
    <w:rsid w:val="006560AE"/>
    <w:rsid w:val="00656232"/>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2C52"/>
    <w:rsid w:val="00673875"/>
    <w:rsid w:val="00673894"/>
    <w:rsid w:val="006739EE"/>
    <w:rsid w:val="00673DD1"/>
    <w:rsid w:val="00673DE7"/>
    <w:rsid w:val="0067619C"/>
    <w:rsid w:val="0067673C"/>
    <w:rsid w:val="00677044"/>
    <w:rsid w:val="00677485"/>
    <w:rsid w:val="00677CC4"/>
    <w:rsid w:val="0068061E"/>
    <w:rsid w:val="0068066A"/>
    <w:rsid w:val="00680FB9"/>
    <w:rsid w:val="00681970"/>
    <w:rsid w:val="00681F1F"/>
    <w:rsid w:val="00682F1D"/>
    <w:rsid w:val="00683D37"/>
    <w:rsid w:val="00684964"/>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2AB0"/>
    <w:rsid w:val="006A35A6"/>
    <w:rsid w:val="006A38D8"/>
    <w:rsid w:val="006A4C9E"/>
    <w:rsid w:val="006A5E66"/>
    <w:rsid w:val="006A62DA"/>
    <w:rsid w:val="006A6BAF"/>
    <w:rsid w:val="006A76E5"/>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3F4F"/>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232"/>
    <w:rsid w:val="006E23DD"/>
    <w:rsid w:val="006E2443"/>
    <w:rsid w:val="006E2820"/>
    <w:rsid w:val="006E2AC7"/>
    <w:rsid w:val="006E2BDB"/>
    <w:rsid w:val="006E3BD4"/>
    <w:rsid w:val="006E3CCA"/>
    <w:rsid w:val="006E4C99"/>
    <w:rsid w:val="006E5347"/>
    <w:rsid w:val="006E56F2"/>
    <w:rsid w:val="006E6543"/>
    <w:rsid w:val="006E6BC8"/>
    <w:rsid w:val="006E6D52"/>
    <w:rsid w:val="006E7C41"/>
    <w:rsid w:val="006F029C"/>
    <w:rsid w:val="006F0F6D"/>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971"/>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D6"/>
    <w:rsid w:val="00711CBB"/>
    <w:rsid w:val="00712737"/>
    <w:rsid w:val="00712794"/>
    <w:rsid w:val="0071281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29A5"/>
    <w:rsid w:val="00732D00"/>
    <w:rsid w:val="00732F32"/>
    <w:rsid w:val="0073339F"/>
    <w:rsid w:val="007336F7"/>
    <w:rsid w:val="00733A2A"/>
    <w:rsid w:val="00733D32"/>
    <w:rsid w:val="00733DD0"/>
    <w:rsid w:val="00733E3A"/>
    <w:rsid w:val="00734336"/>
    <w:rsid w:val="00734595"/>
    <w:rsid w:val="0073487B"/>
    <w:rsid w:val="00734908"/>
    <w:rsid w:val="00734A77"/>
    <w:rsid w:val="00734B31"/>
    <w:rsid w:val="00734E10"/>
    <w:rsid w:val="0073548A"/>
    <w:rsid w:val="007363CF"/>
    <w:rsid w:val="00737202"/>
    <w:rsid w:val="00737218"/>
    <w:rsid w:val="00737BE6"/>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75E"/>
    <w:rsid w:val="0075196E"/>
    <w:rsid w:val="00753067"/>
    <w:rsid w:val="007531A2"/>
    <w:rsid w:val="007534DA"/>
    <w:rsid w:val="0075377E"/>
    <w:rsid w:val="007543B7"/>
    <w:rsid w:val="00754628"/>
    <w:rsid w:val="00754DE1"/>
    <w:rsid w:val="00755056"/>
    <w:rsid w:val="007558BF"/>
    <w:rsid w:val="007558DB"/>
    <w:rsid w:val="00755CEC"/>
    <w:rsid w:val="00755F1D"/>
    <w:rsid w:val="00756B4A"/>
    <w:rsid w:val="00757898"/>
    <w:rsid w:val="00757FEA"/>
    <w:rsid w:val="0076020A"/>
    <w:rsid w:val="0076114F"/>
    <w:rsid w:val="00761A9F"/>
    <w:rsid w:val="00761D23"/>
    <w:rsid w:val="00762F97"/>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80353"/>
    <w:rsid w:val="00780435"/>
    <w:rsid w:val="00780811"/>
    <w:rsid w:val="00780D62"/>
    <w:rsid w:val="00780E85"/>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765F"/>
    <w:rsid w:val="007977E5"/>
    <w:rsid w:val="00797AE1"/>
    <w:rsid w:val="00797B07"/>
    <w:rsid w:val="007A030C"/>
    <w:rsid w:val="007A0820"/>
    <w:rsid w:val="007A09A4"/>
    <w:rsid w:val="007A166E"/>
    <w:rsid w:val="007A1F3F"/>
    <w:rsid w:val="007A20BB"/>
    <w:rsid w:val="007A299C"/>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1B91"/>
    <w:rsid w:val="007B2125"/>
    <w:rsid w:val="007B2813"/>
    <w:rsid w:val="007B37AD"/>
    <w:rsid w:val="007B3F48"/>
    <w:rsid w:val="007B4BB2"/>
    <w:rsid w:val="007B4DAB"/>
    <w:rsid w:val="007B5A47"/>
    <w:rsid w:val="007B5E03"/>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3F8B"/>
    <w:rsid w:val="007C41F6"/>
    <w:rsid w:val="007C4362"/>
    <w:rsid w:val="007C54E8"/>
    <w:rsid w:val="007C5778"/>
    <w:rsid w:val="007C62AD"/>
    <w:rsid w:val="007C6B2B"/>
    <w:rsid w:val="007C75A7"/>
    <w:rsid w:val="007C769D"/>
    <w:rsid w:val="007C7720"/>
    <w:rsid w:val="007D0BD8"/>
    <w:rsid w:val="007D1595"/>
    <w:rsid w:val="007D17CC"/>
    <w:rsid w:val="007D1F05"/>
    <w:rsid w:val="007D219F"/>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5359"/>
    <w:rsid w:val="00835843"/>
    <w:rsid w:val="00835EA2"/>
    <w:rsid w:val="00835FC8"/>
    <w:rsid w:val="00835FDE"/>
    <w:rsid w:val="008364A6"/>
    <w:rsid w:val="008368E8"/>
    <w:rsid w:val="00836F45"/>
    <w:rsid w:val="00836FCC"/>
    <w:rsid w:val="008374E9"/>
    <w:rsid w:val="00837AC7"/>
    <w:rsid w:val="00837C48"/>
    <w:rsid w:val="0084039A"/>
    <w:rsid w:val="00840BAD"/>
    <w:rsid w:val="00841498"/>
    <w:rsid w:val="0084158E"/>
    <w:rsid w:val="00841843"/>
    <w:rsid w:val="00841DB8"/>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144F"/>
    <w:rsid w:val="00851667"/>
    <w:rsid w:val="00852125"/>
    <w:rsid w:val="0085279C"/>
    <w:rsid w:val="00852F8A"/>
    <w:rsid w:val="008532B7"/>
    <w:rsid w:val="008532DD"/>
    <w:rsid w:val="00853CD6"/>
    <w:rsid w:val="00854617"/>
    <w:rsid w:val="00854ABB"/>
    <w:rsid w:val="00854BCF"/>
    <w:rsid w:val="00854DC1"/>
    <w:rsid w:val="00854F87"/>
    <w:rsid w:val="00855576"/>
    <w:rsid w:val="008555E7"/>
    <w:rsid w:val="00855817"/>
    <w:rsid w:val="00855DBD"/>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570"/>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486"/>
    <w:rsid w:val="00896C46"/>
    <w:rsid w:val="00896E28"/>
    <w:rsid w:val="00897005"/>
    <w:rsid w:val="00897839"/>
    <w:rsid w:val="008A050B"/>
    <w:rsid w:val="008A08F3"/>
    <w:rsid w:val="008A0E27"/>
    <w:rsid w:val="008A1D31"/>
    <w:rsid w:val="008A1FA8"/>
    <w:rsid w:val="008A275B"/>
    <w:rsid w:val="008A29A9"/>
    <w:rsid w:val="008A29D2"/>
    <w:rsid w:val="008A437E"/>
    <w:rsid w:val="008A449B"/>
    <w:rsid w:val="008A45AA"/>
    <w:rsid w:val="008A511C"/>
    <w:rsid w:val="008A5863"/>
    <w:rsid w:val="008A5BBD"/>
    <w:rsid w:val="008A5DD0"/>
    <w:rsid w:val="008A5FC0"/>
    <w:rsid w:val="008A6046"/>
    <w:rsid w:val="008A638E"/>
    <w:rsid w:val="008A698D"/>
    <w:rsid w:val="008A6CD5"/>
    <w:rsid w:val="008A7080"/>
    <w:rsid w:val="008A7A92"/>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907"/>
    <w:rsid w:val="008C0E16"/>
    <w:rsid w:val="008C28DD"/>
    <w:rsid w:val="008C32E8"/>
    <w:rsid w:val="008C3A4A"/>
    <w:rsid w:val="008C3C2E"/>
    <w:rsid w:val="008C3C74"/>
    <w:rsid w:val="008C4579"/>
    <w:rsid w:val="008C478E"/>
    <w:rsid w:val="008C5008"/>
    <w:rsid w:val="008C5129"/>
    <w:rsid w:val="008C58E5"/>
    <w:rsid w:val="008C62AA"/>
    <w:rsid w:val="008C640C"/>
    <w:rsid w:val="008C689E"/>
    <w:rsid w:val="008C6E43"/>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22E"/>
    <w:rsid w:val="008E2532"/>
    <w:rsid w:val="008E26DA"/>
    <w:rsid w:val="008E290D"/>
    <w:rsid w:val="008E2C2F"/>
    <w:rsid w:val="008E2E6C"/>
    <w:rsid w:val="008E3425"/>
    <w:rsid w:val="008E3451"/>
    <w:rsid w:val="008E3C8F"/>
    <w:rsid w:val="008E4005"/>
    <w:rsid w:val="008E42E4"/>
    <w:rsid w:val="008E449C"/>
    <w:rsid w:val="008E4B99"/>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275"/>
    <w:rsid w:val="009063A9"/>
    <w:rsid w:val="009077F4"/>
    <w:rsid w:val="00910397"/>
    <w:rsid w:val="009110F1"/>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D86"/>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4C78"/>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E9D"/>
    <w:rsid w:val="00960369"/>
    <w:rsid w:val="00960EE3"/>
    <w:rsid w:val="00961495"/>
    <w:rsid w:val="00961790"/>
    <w:rsid w:val="009620C4"/>
    <w:rsid w:val="00962131"/>
    <w:rsid w:val="00962219"/>
    <w:rsid w:val="0096225C"/>
    <w:rsid w:val="009638BC"/>
    <w:rsid w:val="009639F0"/>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634A"/>
    <w:rsid w:val="009873A8"/>
    <w:rsid w:val="00987D39"/>
    <w:rsid w:val="00987EF5"/>
    <w:rsid w:val="0099078B"/>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446E"/>
    <w:rsid w:val="009A47FB"/>
    <w:rsid w:val="009A4975"/>
    <w:rsid w:val="009A4F67"/>
    <w:rsid w:val="009A53F9"/>
    <w:rsid w:val="009A60CB"/>
    <w:rsid w:val="009A634B"/>
    <w:rsid w:val="009A6886"/>
    <w:rsid w:val="009A6B0C"/>
    <w:rsid w:val="009A6D92"/>
    <w:rsid w:val="009A6F81"/>
    <w:rsid w:val="009A71D3"/>
    <w:rsid w:val="009A720B"/>
    <w:rsid w:val="009A722D"/>
    <w:rsid w:val="009B0148"/>
    <w:rsid w:val="009B06E9"/>
    <w:rsid w:val="009B0BF1"/>
    <w:rsid w:val="009B0FAC"/>
    <w:rsid w:val="009B1072"/>
    <w:rsid w:val="009B1B33"/>
    <w:rsid w:val="009B25EF"/>
    <w:rsid w:val="009B4088"/>
    <w:rsid w:val="009B4193"/>
    <w:rsid w:val="009B5817"/>
    <w:rsid w:val="009B62BF"/>
    <w:rsid w:val="009B6539"/>
    <w:rsid w:val="009B6A39"/>
    <w:rsid w:val="009B6CF7"/>
    <w:rsid w:val="009B6E7E"/>
    <w:rsid w:val="009B7CB6"/>
    <w:rsid w:val="009C053D"/>
    <w:rsid w:val="009C0EB9"/>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33"/>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DEB"/>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300A"/>
    <w:rsid w:val="00A43E30"/>
    <w:rsid w:val="00A440E7"/>
    <w:rsid w:val="00A44521"/>
    <w:rsid w:val="00A44D0A"/>
    <w:rsid w:val="00A4521E"/>
    <w:rsid w:val="00A45496"/>
    <w:rsid w:val="00A456A7"/>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60488"/>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5D32"/>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921"/>
    <w:rsid w:val="00A779B6"/>
    <w:rsid w:val="00A77D1B"/>
    <w:rsid w:val="00A77F3C"/>
    <w:rsid w:val="00A80211"/>
    <w:rsid w:val="00A80232"/>
    <w:rsid w:val="00A8053D"/>
    <w:rsid w:val="00A812D7"/>
    <w:rsid w:val="00A8149A"/>
    <w:rsid w:val="00A81786"/>
    <w:rsid w:val="00A8179F"/>
    <w:rsid w:val="00A81CC0"/>
    <w:rsid w:val="00A81EB7"/>
    <w:rsid w:val="00A82102"/>
    <w:rsid w:val="00A82A25"/>
    <w:rsid w:val="00A82BAA"/>
    <w:rsid w:val="00A831A6"/>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4089"/>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1DCF"/>
    <w:rsid w:val="00AB2111"/>
    <w:rsid w:val="00AB315C"/>
    <w:rsid w:val="00AB3C9C"/>
    <w:rsid w:val="00AB448E"/>
    <w:rsid w:val="00AB4516"/>
    <w:rsid w:val="00AB4683"/>
    <w:rsid w:val="00AB4966"/>
    <w:rsid w:val="00AB4A9E"/>
    <w:rsid w:val="00AB4B72"/>
    <w:rsid w:val="00AB5C7F"/>
    <w:rsid w:val="00AB5D0C"/>
    <w:rsid w:val="00AB5E44"/>
    <w:rsid w:val="00AB6D93"/>
    <w:rsid w:val="00AC037E"/>
    <w:rsid w:val="00AC0A9C"/>
    <w:rsid w:val="00AC1A20"/>
    <w:rsid w:val="00AC246F"/>
    <w:rsid w:val="00AC2879"/>
    <w:rsid w:val="00AC301A"/>
    <w:rsid w:val="00AC350B"/>
    <w:rsid w:val="00AC38C7"/>
    <w:rsid w:val="00AC3AA4"/>
    <w:rsid w:val="00AC4703"/>
    <w:rsid w:val="00AC5008"/>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BFE"/>
    <w:rsid w:val="00AD702A"/>
    <w:rsid w:val="00AD77EF"/>
    <w:rsid w:val="00AE028E"/>
    <w:rsid w:val="00AE05BB"/>
    <w:rsid w:val="00AE07F2"/>
    <w:rsid w:val="00AE0E26"/>
    <w:rsid w:val="00AE180A"/>
    <w:rsid w:val="00AE180B"/>
    <w:rsid w:val="00AE1973"/>
    <w:rsid w:val="00AE2211"/>
    <w:rsid w:val="00AE306F"/>
    <w:rsid w:val="00AE30E8"/>
    <w:rsid w:val="00AE324F"/>
    <w:rsid w:val="00AE33B6"/>
    <w:rsid w:val="00AE366D"/>
    <w:rsid w:val="00AE417D"/>
    <w:rsid w:val="00AE42C3"/>
    <w:rsid w:val="00AE43EB"/>
    <w:rsid w:val="00AE4550"/>
    <w:rsid w:val="00AE4680"/>
    <w:rsid w:val="00AE5734"/>
    <w:rsid w:val="00AE5977"/>
    <w:rsid w:val="00AE7929"/>
    <w:rsid w:val="00AF0621"/>
    <w:rsid w:val="00AF0788"/>
    <w:rsid w:val="00AF08A6"/>
    <w:rsid w:val="00AF0BC3"/>
    <w:rsid w:val="00AF1259"/>
    <w:rsid w:val="00AF17CD"/>
    <w:rsid w:val="00AF1BBB"/>
    <w:rsid w:val="00AF1E79"/>
    <w:rsid w:val="00AF2573"/>
    <w:rsid w:val="00AF36B8"/>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494"/>
    <w:rsid w:val="00B20911"/>
    <w:rsid w:val="00B20B7C"/>
    <w:rsid w:val="00B20BB1"/>
    <w:rsid w:val="00B21597"/>
    <w:rsid w:val="00B21AA0"/>
    <w:rsid w:val="00B21AC7"/>
    <w:rsid w:val="00B21C32"/>
    <w:rsid w:val="00B21FA9"/>
    <w:rsid w:val="00B222C7"/>
    <w:rsid w:val="00B225C0"/>
    <w:rsid w:val="00B227A4"/>
    <w:rsid w:val="00B22AAB"/>
    <w:rsid w:val="00B23128"/>
    <w:rsid w:val="00B232AF"/>
    <w:rsid w:val="00B2421C"/>
    <w:rsid w:val="00B2473B"/>
    <w:rsid w:val="00B247EB"/>
    <w:rsid w:val="00B2508C"/>
    <w:rsid w:val="00B25190"/>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A44"/>
    <w:rsid w:val="00B40D0A"/>
    <w:rsid w:val="00B4194C"/>
    <w:rsid w:val="00B41D7E"/>
    <w:rsid w:val="00B41E78"/>
    <w:rsid w:val="00B426D0"/>
    <w:rsid w:val="00B427B6"/>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500AD"/>
    <w:rsid w:val="00B5123E"/>
    <w:rsid w:val="00B51424"/>
    <w:rsid w:val="00B515A3"/>
    <w:rsid w:val="00B51626"/>
    <w:rsid w:val="00B518A8"/>
    <w:rsid w:val="00B519AD"/>
    <w:rsid w:val="00B53B38"/>
    <w:rsid w:val="00B53B8F"/>
    <w:rsid w:val="00B53E75"/>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A55"/>
    <w:rsid w:val="00BA6FD6"/>
    <w:rsid w:val="00BA7211"/>
    <w:rsid w:val="00BA7421"/>
    <w:rsid w:val="00BB02C9"/>
    <w:rsid w:val="00BB0D84"/>
    <w:rsid w:val="00BB154B"/>
    <w:rsid w:val="00BB246E"/>
    <w:rsid w:val="00BB2CF4"/>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238B"/>
    <w:rsid w:val="00BC30AD"/>
    <w:rsid w:val="00BC348E"/>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ECA"/>
    <w:rsid w:val="00BE0FC0"/>
    <w:rsid w:val="00BE1340"/>
    <w:rsid w:val="00BE1582"/>
    <w:rsid w:val="00BE1A1C"/>
    <w:rsid w:val="00BE26C0"/>
    <w:rsid w:val="00BE2D2E"/>
    <w:rsid w:val="00BE2E34"/>
    <w:rsid w:val="00BE2FCF"/>
    <w:rsid w:val="00BE30F2"/>
    <w:rsid w:val="00BE3A76"/>
    <w:rsid w:val="00BE46E8"/>
    <w:rsid w:val="00BE476C"/>
    <w:rsid w:val="00BE58D2"/>
    <w:rsid w:val="00BE63E6"/>
    <w:rsid w:val="00BE68D3"/>
    <w:rsid w:val="00BE69DF"/>
    <w:rsid w:val="00BE6DAE"/>
    <w:rsid w:val="00BE6EAD"/>
    <w:rsid w:val="00BE79D7"/>
    <w:rsid w:val="00BE7F90"/>
    <w:rsid w:val="00BF0831"/>
    <w:rsid w:val="00BF0DD9"/>
    <w:rsid w:val="00BF1968"/>
    <w:rsid w:val="00BF1B3B"/>
    <w:rsid w:val="00BF1BF9"/>
    <w:rsid w:val="00BF1C2D"/>
    <w:rsid w:val="00BF2121"/>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4075"/>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BBE"/>
    <w:rsid w:val="00C34D7B"/>
    <w:rsid w:val="00C34DDC"/>
    <w:rsid w:val="00C35684"/>
    <w:rsid w:val="00C35744"/>
    <w:rsid w:val="00C35BED"/>
    <w:rsid w:val="00C37025"/>
    <w:rsid w:val="00C3740B"/>
    <w:rsid w:val="00C37CA2"/>
    <w:rsid w:val="00C37D97"/>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4A97"/>
    <w:rsid w:val="00C65176"/>
    <w:rsid w:val="00C65539"/>
    <w:rsid w:val="00C6562C"/>
    <w:rsid w:val="00C65DC7"/>
    <w:rsid w:val="00C65FFA"/>
    <w:rsid w:val="00C668CF"/>
    <w:rsid w:val="00C672A1"/>
    <w:rsid w:val="00C67432"/>
    <w:rsid w:val="00C67824"/>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F"/>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355"/>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9AF"/>
    <w:rsid w:val="00CA0C87"/>
    <w:rsid w:val="00CA11E1"/>
    <w:rsid w:val="00CA1B2B"/>
    <w:rsid w:val="00CA1C96"/>
    <w:rsid w:val="00CA21E3"/>
    <w:rsid w:val="00CA2629"/>
    <w:rsid w:val="00CA277F"/>
    <w:rsid w:val="00CA4008"/>
    <w:rsid w:val="00CA4650"/>
    <w:rsid w:val="00CA46CA"/>
    <w:rsid w:val="00CA4960"/>
    <w:rsid w:val="00CA527E"/>
    <w:rsid w:val="00CA5986"/>
    <w:rsid w:val="00CA5C58"/>
    <w:rsid w:val="00CA6F5E"/>
    <w:rsid w:val="00CA7236"/>
    <w:rsid w:val="00CA7D5F"/>
    <w:rsid w:val="00CB025A"/>
    <w:rsid w:val="00CB07FA"/>
    <w:rsid w:val="00CB085A"/>
    <w:rsid w:val="00CB0A90"/>
    <w:rsid w:val="00CB0EAB"/>
    <w:rsid w:val="00CB2831"/>
    <w:rsid w:val="00CB2A08"/>
    <w:rsid w:val="00CB2B9A"/>
    <w:rsid w:val="00CB2FC3"/>
    <w:rsid w:val="00CB311D"/>
    <w:rsid w:val="00CB3982"/>
    <w:rsid w:val="00CB416D"/>
    <w:rsid w:val="00CB48A5"/>
    <w:rsid w:val="00CB5BE8"/>
    <w:rsid w:val="00CB5E61"/>
    <w:rsid w:val="00CB61C0"/>
    <w:rsid w:val="00CB64AA"/>
    <w:rsid w:val="00CB70CE"/>
    <w:rsid w:val="00CB7478"/>
    <w:rsid w:val="00CB74D1"/>
    <w:rsid w:val="00CB7D5F"/>
    <w:rsid w:val="00CC1664"/>
    <w:rsid w:val="00CC16B4"/>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5899"/>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95E"/>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ECE"/>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FFB"/>
    <w:rsid w:val="00D82FC5"/>
    <w:rsid w:val="00D83384"/>
    <w:rsid w:val="00D834C8"/>
    <w:rsid w:val="00D8352C"/>
    <w:rsid w:val="00D8369D"/>
    <w:rsid w:val="00D8386E"/>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D5B"/>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5EA"/>
    <w:rsid w:val="00DA17B0"/>
    <w:rsid w:val="00DA2243"/>
    <w:rsid w:val="00DA28A1"/>
    <w:rsid w:val="00DA2CE2"/>
    <w:rsid w:val="00DA3E36"/>
    <w:rsid w:val="00DA41A4"/>
    <w:rsid w:val="00DA49D1"/>
    <w:rsid w:val="00DA4E03"/>
    <w:rsid w:val="00DA548B"/>
    <w:rsid w:val="00DA56B0"/>
    <w:rsid w:val="00DA5BE0"/>
    <w:rsid w:val="00DA5F83"/>
    <w:rsid w:val="00DA6322"/>
    <w:rsid w:val="00DA67D5"/>
    <w:rsid w:val="00DA69C8"/>
    <w:rsid w:val="00DA7657"/>
    <w:rsid w:val="00DA7FDA"/>
    <w:rsid w:val="00DB0346"/>
    <w:rsid w:val="00DB036E"/>
    <w:rsid w:val="00DB0499"/>
    <w:rsid w:val="00DB0B5B"/>
    <w:rsid w:val="00DB1581"/>
    <w:rsid w:val="00DB19DC"/>
    <w:rsid w:val="00DB2489"/>
    <w:rsid w:val="00DB26DF"/>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5F30"/>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20366"/>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2FC1"/>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36"/>
    <w:rsid w:val="00E4097A"/>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6005"/>
    <w:rsid w:val="00E664FB"/>
    <w:rsid w:val="00E67F74"/>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5A3E"/>
    <w:rsid w:val="00E76C7E"/>
    <w:rsid w:val="00E800DA"/>
    <w:rsid w:val="00E802A8"/>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5A21"/>
    <w:rsid w:val="00E96255"/>
    <w:rsid w:val="00E9634F"/>
    <w:rsid w:val="00E96BB6"/>
    <w:rsid w:val="00E96E21"/>
    <w:rsid w:val="00E976CB"/>
    <w:rsid w:val="00E97DE5"/>
    <w:rsid w:val="00E97FCA"/>
    <w:rsid w:val="00EA0236"/>
    <w:rsid w:val="00EA096D"/>
    <w:rsid w:val="00EA0ECE"/>
    <w:rsid w:val="00EA0EE7"/>
    <w:rsid w:val="00EA1B3A"/>
    <w:rsid w:val="00EA3659"/>
    <w:rsid w:val="00EA44D3"/>
    <w:rsid w:val="00EA472B"/>
    <w:rsid w:val="00EA48A5"/>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644B"/>
    <w:rsid w:val="00EC667A"/>
    <w:rsid w:val="00EC67C7"/>
    <w:rsid w:val="00EC6C02"/>
    <w:rsid w:val="00EC741E"/>
    <w:rsid w:val="00EC7BF0"/>
    <w:rsid w:val="00ED0012"/>
    <w:rsid w:val="00ED004A"/>
    <w:rsid w:val="00ED045F"/>
    <w:rsid w:val="00ED0D6C"/>
    <w:rsid w:val="00ED0D9F"/>
    <w:rsid w:val="00ED1926"/>
    <w:rsid w:val="00ED19A5"/>
    <w:rsid w:val="00ED1D63"/>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6E61"/>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9E2"/>
    <w:rsid w:val="00EF4D9A"/>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371"/>
    <w:rsid w:val="00F135BD"/>
    <w:rsid w:val="00F13EB6"/>
    <w:rsid w:val="00F141F4"/>
    <w:rsid w:val="00F1457C"/>
    <w:rsid w:val="00F153AE"/>
    <w:rsid w:val="00F156FE"/>
    <w:rsid w:val="00F158B6"/>
    <w:rsid w:val="00F1691F"/>
    <w:rsid w:val="00F16E31"/>
    <w:rsid w:val="00F17478"/>
    <w:rsid w:val="00F17C62"/>
    <w:rsid w:val="00F17CF0"/>
    <w:rsid w:val="00F20393"/>
    <w:rsid w:val="00F20EC9"/>
    <w:rsid w:val="00F21295"/>
    <w:rsid w:val="00F21644"/>
    <w:rsid w:val="00F21CEA"/>
    <w:rsid w:val="00F21EED"/>
    <w:rsid w:val="00F22F7E"/>
    <w:rsid w:val="00F22F8F"/>
    <w:rsid w:val="00F23B13"/>
    <w:rsid w:val="00F23CE6"/>
    <w:rsid w:val="00F24169"/>
    <w:rsid w:val="00F243A8"/>
    <w:rsid w:val="00F24421"/>
    <w:rsid w:val="00F24861"/>
    <w:rsid w:val="00F25BF8"/>
    <w:rsid w:val="00F25F0A"/>
    <w:rsid w:val="00F2608F"/>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3D6"/>
    <w:rsid w:val="00F34603"/>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864"/>
    <w:rsid w:val="00F440C0"/>
    <w:rsid w:val="00F44258"/>
    <w:rsid w:val="00F457D2"/>
    <w:rsid w:val="00F45EFB"/>
    <w:rsid w:val="00F460CE"/>
    <w:rsid w:val="00F46B62"/>
    <w:rsid w:val="00F46C7C"/>
    <w:rsid w:val="00F46E02"/>
    <w:rsid w:val="00F46E3A"/>
    <w:rsid w:val="00F4744E"/>
    <w:rsid w:val="00F4777A"/>
    <w:rsid w:val="00F478FB"/>
    <w:rsid w:val="00F47D2B"/>
    <w:rsid w:val="00F47EE0"/>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77463"/>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33D"/>
    <w:rsid w:val="00F86BF9"/>
    <w:rsid w:val="00F86C65"/>
    <w:rsid w:val="00F87B21"/>
    <w:rsid w:val="00F87BCA"/>
    <w:rsid w:val="00F87CAC"/>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179D"/>
    <w:rsid w:val="00FA1FD7"/>
    <w:rsid w:val="00FA2359"/>
    <w:rsid w:val="00FA25FA"/>
    <w:rsid w:val="00FA3216"/>
    <w:rsid w:val="00FA3AA2"/>
    <w:rsid w:val="00FA3F5A"/>
    <w:rsid w:val="00FA41A8"/>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0FFB"/>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614"/>
    <w:rsid w:val="00FF0720"/>
    <w:rsid w:val="00FF0BDC"/>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1F3E7A6-45AD-4EF2-896A-87AB63113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97B9883F-00D1-49FA-AD06-F948037A2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733</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2018-11-08T21:19:00Z</dcterms:created>
  <dcterms:modified xsi:type="dcterms:W3CDTF">2018-11-08T21:19:00Z</dcterms:modified>
  <cp:category>School Papers</cp:category>
</cp:coreProperties>
</file>